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№5-</w:t>
      </w:r>
      <w:r>
        <w:rPr>
          <w:rFonts w:ascii="Times New Roman" w:eastAsia="Times New Roman" w:hAnsi="Times New Roman" w:cs="Times New Roman"/>
        </w:rPr>
        <w:t>356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jc w:val="both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4 Нефтеюганского судебного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Постовалова Т.П.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и.о. мирового судьи судебного участка № 3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 судебного района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(628309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ХМАО-Югра, г. Нефтеюганск, 1 мкр-н, дом 30), рассмотрев в открытом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дело об 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дминистративном правонарушении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«Уральский Вышкомонтажный Центр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Петровской Оксаны Валерьевны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37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6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9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проживающе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UserDefinedgrp-40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Style w:val="cat-PassportDatagrp-27rplc-14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3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6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15.33.2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both"/>
        <w:rPr>
          <w:sz w:val="10"/>
          <w:szCs w:val="10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10"/>
          <w:szCs w:val="1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Петровская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Уральский Вышкомонтажный Центр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адрес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организации: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Нефтеюганск, </w:t>
      </w:r>
      <w:r>
        <w:rPr>
          <w:rFonts w:ascii="Times New Roman" w:eastAsia="Times New Roman" w:hAnsi="Times New Roman" w:cs="Times New Roman"/>
          <w:sz w:val="26"/>
          <w:szCs w:val="26"/>
        </w:rPr>
        <w:t>11Б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мкр.,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дом, </w:t>
      </w:r>
      <w:r>
        <w:rPr>
          <w:rFonts w:ascii="Times New Roman" w:eastAsia="Times New Roman" w:hAnsi="Times New Roman" w:cs="Times New Roman"/>
          <w:sz w:val="26"/>
          <w:szCs w:val="26"/>
        </w:rPr>
        <w:t>51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свои обязанности в нарушение пп.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1-3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 Федерального закона от 01.04.1996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системах обязательного пенсионного страхования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несвоевременно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 ПУ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АСВ №3 УПУ и АСВ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ОСФР по ХМАО-Югре сведения по форме ЕФС-1 раздел 1, подразд</w:t>
      </w:r>
      <w:r>
        <w:rPr>
          <w:rFonts w:ascii="Times New Roman" w:eastAsia="Times New Roman" w:hAnsi="Times New Roman" w:cs="Times New Roman"/>
          <w:sz w:val="26"/>
          <w:szCs w:val="26"/>
        </w:rPr>
        <w:t>ел 1.</w:t>
      </w:r>
      <w:r>
        <w:rPr>
          <w:rFonts w:ascii="Times New Roman" w:eastAsia="Times New Roman" w:hAnsi="Times New Roman" w:cs="Times New Roman"/>
          <w:sz w:val="26"/>
          <w:szCs w:val="26"/>
        </w:rPr>
        <w:t>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одного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(обращение №</w:t>
      </w:r>
      <w:r>
        <w:rPr>
          <w:rFonts w:ascii="Times New Roman" w:eastAsia="Times New Roman" w:hAnsi="Times New Roman" w:cs="Times New Roman"/>
          <w:sz w:val="26"/>
          <w:szCs w:val="26"/>
        </w:rPr>
        <w:t>ЕФС-</w:t>
      </w:r>
      <w:r>
        <w:rPr>
          <w:rStyle w:val="cat-UserDefinedgrp-41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19.02.2026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 предоставления отчета ЕФС-1 раздел 1, подраздел 1.2 «сведения о страховом стаже»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eastAsia="Times New Roman" w:hAnsi="Times New Roman" w:cs="Times New Roman"/>
          <w:sz w:val="26"/>
          <w:szCs w:val="26"/>
        </w:rPr>
        <w:t>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 до 24 час. 00 мин.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Петровская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извещенн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>
        <w:rPr>
          <w:rFonts w:ascii="Times New Roman" w:eastAsia="Times New Roman" w:hAnsi="Times New Roman" w:cs="Times New Roman"/>
          <w:sz w:val="26"/>
          <w:szCs w:val="26"/>
        </w:rPr>
        <w:t>судом о времени и месте рассмотрения дела надлежащим образом,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>, о причинах неявки суду не сообщил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Петровской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при</w:t>
      </w:r>
      <w:r>
        <w:rPr>
          <w:rFonts w:ascii="Times New Roman" w:eastAsia="Times New Roman" w:hAnsi="Times New Roman" w:cs="Times New Roman"/>
          <w:sz w:val="26"/>
          <w:szCs w:val="26"/>
        </w:rPr>
        <w:t>ходит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следующему.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Постановления Правления Пенсионного фонда Российской Федерации от 31.10.2022 № 245п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заполнения», а также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 ст. 8 Федерального закона от 01.04.1996 № 27-ФЗ, страхователь представляет в органы Фонда сведения для индивидуального (персонифицированного) учета в составе единой формы сведений.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Единая форма сведений и порядок 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 Форматы единой формы сведений определяются Фондом.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пп. 1-3 п. 2 ст. 11 Федерального закона от 01.04.1996 № 27-ФЗ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поряд</w:t>
      </w:r>
      <w:r>
        <w:rPr>
          <w:rFonts w:ascii="Times New Roman" w:eastAsia="Times New Roman" w:hAnsi="Times New Roman" w:cs="Times New Roman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представления указанных сведений в форме электронного документа, страхователь представляет о каждо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выполнение работ (оказание услуг), договоры авторского заказа, договоры об отчуждени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исключительного права на произведения науки, литературы, искусства, издательские лицензионный договоры, лицензионные договоры о предоставлении права использования произведения науки литературы, искусства, в том числе договоры о передаче полномочий по управлению правами заключенные с организацией по управлению правами на коллективной основе) следующие сведения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страховой номер индивидуального лицевого счета;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фамилию, имя и отчество;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периоды работы (деятельности), в том числе периоды работы (деятельности), включаемые в ста</w:t>
      </w:r>
      <w:r>
        <w:rPr>
          <w:rFonts w:ascii="Times New Roman" w:eastAsia="Times New Roman" w:hAnsi="Times New Roman" w:cs="Times New Roman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определения права на досрочное назначение пенсии или на п</w:t>
      </w:r>
      <w:r>
        <w:rPr>
          <w:rFonts w:ascii="Times New Roman" w:eastAsia="Times New Roman" w:hAnsi="Times New Roman" w:cs="Times New Roman"/>
          <w:sz w:val="26"/>
          <w:szCs w:val="26"/>
        </w:rPr>
        <w:t>овышение фиксированной выплаты 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пенсии (далее - форма ЕФС-1 раздел 1 подраздел 1.2).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3 ст. 11 Федерального закона от 01.04.1996 № 27-ФЗ,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форма ЕФС-1, раздел 1, подраздел </w:t>
      </w:r>
      <w:r>
        <w:rPr>
          <w:rFonts w:ascii="Times New Roman" w:eastAsia="Times New Roman" w:hAnsi="Times New Roman" w:cs="Times New Roman"/>
          <w:sz w:val="26"/>
          <w:szCs w:val="26"/>
        </w:rPr>
        <w:t>1.2 в отношении застрахованных лиц представляется страхователями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календарного года, но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позднее 25-го числа месяца, следующего за отчетным периодом.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Петровская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Уральский Вышкомонтажный Центр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законом сроки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по форме ЕФС-1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</w:t>
      </w:r>
      <w:r>
        <w:rPr>
          <w:rFonts w:ascii="Times New Roman" w:eastAsia="Times New Roman" w:hAnsi="Times New Roman" w:cs="Times New Roman"/>
          <w:sz w:val="26"/>
          <w:szCs w:val="26"/>
        </w:rPr>
        <w:t>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предоставил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Указанные сведения представлены в ОСФР по ХМАО-Югре по телекоммуникационным каналам связи </w:t>
      </w:r>
      <w:r>
        <w:rPr>
          <w:rFonts w:ascii="Times New Roman" w:eastAsia="Times New Roman" w:hAnsi="Times New Roman" w:cs="Times New Roman"/>
          <w:sz w:val="26"/>
          <w:szCs w:val="26"/>
        </w:rPr>
        <w:t>19.02.2026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(обращение №</w:t>
      </w:r>
      <w:r>
        <w:rPr>
          <w:rFonts w:ascii="Times New Roman" w:eastAsia="Times New Roman" w:hAnsi="Times New Roman" w:cs="Times New Roman"/>
          <w:sz w:val="26"/>
          <w:szCs w:val="26"/>
        </w:rPr>
        <w:t>ЕФС-</w:t>
      </w:r>
      <w:r>
        <w:rPr>
          <w:rStyle w:val="cat-UserDefinedgrp-41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19.02.2026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позднее установленного срока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совершении вышеуказанных действий подтверждается исследованными судом: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56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ЕГРЮЛ;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отчетностью по форме ЕФС-1, раздел 1, подраздел 1.2;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протоколом проверки отчетности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актом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Петровской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действия, а именно не своевременное предоставление отчета ЕФС-1, раздел 1, подраздел 1.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Петровской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квалифицирует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 ст. 15.33.2 КоАП РФ – как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за исключением случаев, предусмотренных частью 2 настоящей статьи.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Петровской О.В.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судья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Доказательств привлечения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Петровской О.В.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 4.6 КоАП РФ к административной ответственности за нарушение законодательства по 15 главе КоАП РФ материалы дела не содержат.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Уральский Вышкомонтажный Центр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Петровскую Оксану Валерьевну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15.33.2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300 (триста)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Реквизиты для оплаты штрафа: </w:t>
      </w:r>
      <w:r>
        <w:rPr>
          <w:rFonts w:ascii="Times New Roman" w:eastAsia="Times New Roman" w:hAnsi="Times New Roman" w:cs="Times New Roman"/>
          <w:sz w:val="26"/>
          <w:szCs w:val="26"/>
        </w:rPr>
        <w:t>Наименование получателя платежа - УФК по Ханты-Мансийскому автономному округу - Югре (ОСФР по ХМАО - Югре, л/с 04874Ф87010)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получателя платежа - 8601002078 КПП получателя платежа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?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банка получателя - Операционно-кассовый центр № 8 Уральского главного управления Центрального банка Российской Федерации//ОКЦ № 8 Уральского ГУ Банка России БИК банка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ОКТМО 71 874 000,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КБК79711601230060001140 УИН </w:t>
      </w:r>
      <w:r>
        <w:rPr>
          <w:rFonts w:ascii="Times New Roman" w:eastAsia="Times New Roman" w:hAnsi="Times New Roman" w:cs="Times New Roman"/>
          <w:sz w:val="26"/>
          <w:szCs w:val="26"/>
        </w:rPr>
        <w:t>79702700000000</w:t>
      </w:r>
      <w:r>
        <w:rPr>
          <w:rFonts w:ascii="Times New Roman" w:eastAsia="Times New Roman" w:hAnsi="Times New Roman" w:cs="Times New Roman"/>
          <w:sz w:val="26"/>
          <w:szCs w:val="26"/>
        </w:rPr>
        <w:t>395152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Нефтеюганский районный суд Ханты - Мансийского автономного округа - Югры с подачей апелляционной жалобы через мирового судью. В этот же срок постановление может быть опротестовано прокурором.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Т.П. Постовалова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7rplc-8">
    <w:name w:val="cat-ExternalSystemDefined grp-37 rplc-8"/>
    <w:basedOn w:val="DefaultParagraphFont"/>
  </w:style>
  <w:style w:type="character" w:customStyle="1" w:styleId="cat-PassportDatagrp-26rplc-9">
    <w:name w:val="cat-PassportData grp-26 rplc-9"/>
    <w:basedOn w:val="DefaultParagraphFont"/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40rplc-12">
    <w:name w:val="cat-UserDefined grp-40 rplc-12"/>
    <w:basedOn w:val="DefaultParagraphFont"/>
  </w:style>
  <w:style w:type="character" w:customStyle="1" w:styleId="cat-PassportDatagrp-27rplc-14">
    <w:name w:val="cat-PassportData grp-27 rplc-14"/>
    <w:basedOn w:val="DefaultParagraphFont"/>
  </w:style>
  <w:style w:type="character" w:customStyle="1" w:styleId="cat-ExternalSystemDefinedgrp-38rplc-15">
    <w:name w:val="cat-ExternalSystemDefined grp-38 rplc-15"/>
    <w:basedOn w:val="DefaultParagraphFont"/>
  </w:style>
  <w:style w:type="character" w:customStyle="1" w:styleId="cat-ExternalSystemDefinedgrp-36rplc-16">
    <w:name w:val="cat-ExternalSystemDefined grp-36 rplc-16"/>
    <w:basedOn w:val="DefaultParagraphFont"/>
  </w:style>
  <w:style w:type="character" w:customStyle="1" w:styleId="cat-UserDefinedgrp-41rplc-22">
    <w:name w:val="cat-UserDefined grp-41 rplc-22"/>
    <w:basedOn w:val="DefaultParagraphFont"/>
  </w:style>
  <w:style w:type="character" w:customStyle="1" w:styleId="cat-UserDefinedgrp-41rplc-40">
    <w:name w:val="cat-UserDefined grp-41 rplc-40"/>
    <w:basedOn w:val="DefaultParagraphFont"/>
  </w:style>
  <w:style w:type="character" w:customStyle="1" w:styleId="cat-UserDefinedgrp-42rplc-61">
    <w:name w:val="cat-UserDefined grp-42 rplc-61"/>
    <w:basedOn w:val="DefaultParagraphFont"/>
  </w:style>
  <w:style w:type="character" w:customStyle="1" w:styleId="cat-UserDefinedgrp-43rplc-64">
    <w:name w:val="cat-UserDefined grp-43 rplc-6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192.168.50.125\justice2\judge_5\4.%20&#1050;&#1086;&#1040;&#1055;\6.11.2020\1746-&#1057;&#1084;&#1080;&#1088;&#1085;&#1086;&#1074;%20%20&#1095;.2%20&#1089;&#1090;.15.33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